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A0" w:rsidRDefault="00872EA0" w:rsidP="00872E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2EA0" w:rsidRPr="00872EA0" w:rsidRDefault="00872EA0" w:rsidP="00872E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872EA0">
        <w:rPr>
          <w:rFonts w:ascii="Times New Roman" w:hAnsi="Times New Roman" w:cs="Times New Roman"/>
          <w:b/>
          <w:color w:val="000000"/>
          <w:sz w:val="28"/>
          <w:szCs w:val="28"/>
        </w:rPr>
        <w:t>Майские праздники без происшествий и пожаров</w:t>
      </w:r>
    </w:p>
    <w:bookmarkEnd w:id="0"/>
    <w:p w:rsidR="00872EA0" w:rsidRDefault="00872EA0" w:rsidP="00872EA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A797C" w:rsidRDefault="00DA797C" w:rsidP="00DA797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0a07117304019761e99d3a99a509ba9b"/>
          </v:shape>
        </w:pict>
      </w:r>
    </w:p>
    <w:p w:rsidR="00872EA0" w:rsidRPr="00872EA0" w:rsidRDefault="00872EA0" w:rsidP="00872E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2EA0">
        <w:rPr>
          <w:rFonts w:ascii="Times New Roman" w:hAnsi="Times New Roman" w:cs="Times New Roman"/>
          <w:color w:val="000000"/>
          <w:sz w:val="28"/>
          <w:szCs w:val="28"/>
        </w:rPr>
        <w:t>Майские праздники - горячая пора, когда москвичи  отправляются отдыхать на природу и готовить шашлыки.</w:t>
      </w:r>
    </w:p>
    <w:p w:rsidR="00872EA0" w:rsidRPr="00872EA0" w:rsidRDefault="00872EA0" w:rsidP="00872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начала пожароопасного сезона сотрудники МЧС ведут регулярный мониторинг лесных массивов. А в майские праздники сотрудники надзорной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профилактической работы </w:t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только усилят.</w:t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 разведение костра в неположенном месте грозит штраф до пяти тысяч рублей. </w:t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Установка мангала в неположенном месте, даже если вы еще не успели развести огонь, тоже приравнивается к правонарушению. За это придется заплатить также 5 тысяч рублей.</w:t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вы готовите шашлык в специально отведенном месте, то для разжигания огня можно брать только уголь. Использовать рядом стоящие деревья в качестве дров категорически запрещено - за незаконную вырубку предусмотрен штраф от 5 до 200 тысяч рублей.</w:t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делать в случае пожара:</w:t>
      </w:r>
    </w:p>
    <w:p w:rsidR="00872EA0" w:rsidRDefault="00872EA0" w:rsidP="00872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 неосторожности все-таки произошло возгорание, то нужно срочно сообщить об этом в пожарную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 по телефонам: 01 или 101</w:t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ранней стадии огонь можно залить водой или забросать сырой рыхлой землей. Также пламя можно сбить веником из зеленых веток. Во время торфяного пожара следует перекопать горящий торф и залить его водой.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t>е покидайте место, пока не убедитесь, что пожар потушен.</w:t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вам не удается справиться самостоятельно и сильное пламя угрожает жизни, то необходимо покинуть зону возгорания. Для этого нужно определить направление ветра и курс распространения огня - покидать место пожара следует вдоль его распространения.</w:t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2E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Также, по возможности, нужно окунуться в ближайший водоем, намочить одежду и закрыть лицо мокрой тканью. Бежать нужно, пригнувшись к земле.</w:t>
      </w:r>
    </w:p>
    <w:p w:rsidR="00872EA0" w:rsidRDefault="00872EA0" w:rsidP="00872E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2EA0">
        <w:rPr>
          <w:rFonts w:ascii="Times New Roman" w:hAnsi="Times New Roman" w:cs="Times New Roman"/>
          <w:color w:val="000000"/>
          <w:sz w:val="28"/>
          <w:szCs w:val="28"/>
        </w:rPr>
        <w:t>В столичных лесопарках оборудовано более 250 пикниковых зон.</w:t>
      </w:r>
    </w:p>
    <w:p w:rsidR="00872EA0" w:rsidRDefault="00872EA0" w:rsidP="00872E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парке «Красная Пахра» разрешенные пикниковые зоны.</w:t>
      </w:r>
    </w:p>
    <w:p w:rsidR="00D75D18" w:rsidRPr="00872EA0" w:rsidRDefault="00D75D18" w:rsidP="00872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75D18" w:rsidRPr="0087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EA0"/>
    <w:rsid w:val="00872EA0"/>
    <w:rsid w:val="00D75D18"/>
    <w:rsid w:val="00D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F410-CF3A-4397-BDAC-E87F5529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Ким</dc:creator>
  <cp:keywords/>
  <dc:description/>
  <cp:lastModifiedBy>Иовлева Мария Викторовна</cp:lastModifiedBy>
  <cp:revision>3</cp:revision>
  <dcterms:created xsi:type="dcterms:W3CDTF">2017-04-27T07:42:00Z</dcterms:created>
  <dcterms:modified xsi:type="dcterms:W3CDTF">2017-05-10T07:20:00Z</dcterms:modified>
</cp:coreProperties>
</file>